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E2D2B" w14:textId="665195A7" w:rsidR="00805C99" w:rsidRPr="00805C99" w:rsidRDefault="00805C99" w:rsidP="00805C99">
      <w:pPr>
        <w:spacing w:after="200" w:line="276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 w:rsidRPr="00805C99">
        <w:rPr>
          <w:rFonts w:ascii="Calibri" w:eastAsia="Calibri" w:hAnsi="Calibri" w:cs="Calibri"/>
          <w:b/>
          <w:sz w:val="28"/>
          <w:szCs w:val="28"/>
        </w:rPr>
        <w:t>ROZDĚLENÍ MAJETKU</w:t>
      </w:r>
    </w:p>
    <w:p w14:paraId="4677BE29" w14:textId="77777777" w:rsidR="00805C99" w:rsidRDefault="00805C99" w:rsidP="00805C99">
      <w:pPr>
        <w:spacing w:after="200" w:line="276" w:lineRule="auto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b/>
          <w:u w:val="single"/>
        </w:rPr>
        <w:t>SOUČÁSTÍ STAVBY JSOU (vstupují účetně do celkové ceny dokončené stavby):</w:t>
      </w:r>
    </w:p>
    <w:p w14:paraId="7AC7082D" w14:textId="77777777" w:rsidR="00805C99" w:rsidRPr="00940768" w:rsidRDefault="00805C99" w:rsidP="00805C99">
      <w:pPr>
        <w:pStyle w:val="Odstavecseseznamem"/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Veškeré rozvody</w:t>
      </w:r>
    </w:p>
    <w:p w14:paraId="4091AC05" w14:textId="77777777" w:rsidR="00805C99" w:rsidRPr="00940768" w:rsidRDefault="00805C99" w:rsidP="00805C99">
      <w:pPr>
        <w:pStyle w:val="Odstavecseseznamem"/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Technologie</w:t>
      </w:r>
    </w:p>
    <w:p w14:paraId="2F811774" w14:textId="77777777" w:rsidR="00805C99" w:rsidRPr="00940768" w:rsidRDefault="00805C99" w:rsidP="00805C99">
      <w:pPr>
        <w:pStyle w:val="Odstavecseseznamem"/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Základy technologické části</w:t>
      </w:r>
    </w:p>
    <w:p w14:paraId="066D9C9A" w14:textId="77777777" w:rsidR="00805C99" w:rsidRPr="00940768" w:rsidRDefault="00805C99" w:rsidP="00805C99">
      <w:pPr>
        <w:pStyle w:val="Odstavecseseznamem"/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Transformátory</w:t>
      </w:r>
    </w:p>
    <w:p w14:paraId="361D8328" w14:textId="77777777" w:rsidR="00805C99" w:rsidRPr="00940768" w:rsidRDefault="00805C99" w:rsidP="00805C99">
      <w:pPr>
        <w:pStyle w:val="Odstavecseseznamem"/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 xml:space="preserve">Náhradní zdroje </w:t>
      </w:r>
    </w:p>
    <w:p w14:paraId="253D6CC0" w14:textId="77777777" w:rsidR="00805C99" w:rsidRPr="00940768" w:rsidRDefault="00805C99" w:rsidP="00805C99">
      <w:pPr>
        <w:pStyle w:val="Odstavecseseznamem"/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Hydrotechnické sestavy</w:t>
      </w:r>
    </w:p>
    <w:p w14:paraId="4081C5B6" w14:textId="77777777" w:rsidR="00805C99" w:rsidRPr="00940768" w:rsidRDefault="00805C99" w:rsidP="00805C99">
      <w:pPr>
        <w:pStyle w:val="Odstavecseseznamem"/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Hasicí přístroje (pouze ty, které jsou zavěšené na zdi)</w:t>
      </w:r>
    </w:p>
    <w:p w14:paraId="4D8AA74A" w14:textId="77777777" w:rsidR="00805C99" w:rsidRPr="00940768" w:rsidRDefault="00805C99" w:rsidP="00805C99">
      <w:pPr>
        <w:pStyle w:val="Odstavecseseznamem"/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Zdvihací zařízení</w:t>
      </w:r>
    </w:p>
    <w:p w14:paraId="5B40A95C" w14:textId="77777777" w:rsidR="00805C99" w:rsidRPr="00940768" w:rsidRDefault="00805C99" w:rsidP="00805C99">
      <w:pPr>
        <w:pStyle w:val="Odstavecseseznamem"/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 xml:space="preserve">Účelové komunikace </w:t>
      </w:r>
    </w:p>
    <w:p w14:paraId="5AAE0257" w14:textId="77777777" w:rsidR="00805C99" w:rsidRDefault="00805C99" w:rsidP="00805C99">
      <w:pPr>
        <w:spacing w:after="200" w:line="276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SAMOSTATNÉ VĚCI MOVITÉ (nejsou z účetního hlediska součástí </w:t>
      </w:r>
      <w:proofErr w:type="gramStart"/>
      <w:r>
        <w:rPr>
          <w:rFonts w:ascii="Calibri" w:eastAsia="Calibri" w:hAnsi="Calibri" w:cs="Calibri"/>
          <w:b/>
          <w:u w:val="single"/>
        </w:rPr>
        <w:t>stavby</w:t>
      </w:r>
      <w:proofErr w:type="gramEnd"/>
      <w:r>
        <w:rPr>
          <w:rFonts w:ascii="Calibri" w:eastAsia="Calibri" w:hAnsi="Calibri" w:cs="Calibri"/>
          <w:b/>
          <w:u w:val="single"/>
        </w:rPr>
        <w:t xml:space="preserve"> a proto nevstupují do celkové ceny dokončené stavby): </w:t>
      </w:r>
    </w:p>
    <w:p w14:paraId="609CAE3A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Inženýrské sítě</w:t>
      </w:r>
    </w:p>
    <w:p w14:paraId="75D4D31D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Dálnice, silnice, místní komunikace I tř.</w:t>
      </w:r>
    </w:p>
    <w:p w14:paraId="00B3FCE5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Oplocení</w:t>
      </w:r>
    </w:p>
    <w:p w14:paraId="13F98C53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Venkovní osvětlení</w:t>
      </w:r>
    </w:p>
    <w:p w14:paraId="6789094B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 xml:space="preserve">Vodní díla (ČOV, </w:t>
      </w:r>
      <w:proofErr w:type="spellStart"/>
      <w:r w:rsidRPr="00940768">
        <w:rPr>
          <w:rFonts w:ascii="Calibri" w:eastAsia="Calibri" w:hAnsi="Calibri" w:cs="Calibri"/>
        </w:rPr>
        <w:t>Lapoly</w:t>
      </w:r>
      <w:proofErr w:type="spellEnd"/>
      <w:r w:rsidRPr="00940768">
        <w:rPr>
          <w:rFonts w:ascii="Calibri" w:eastAsia="Calibri" w:hAnsi="Calibri" w:cs="Calibri"/>
        </w:rPr>
        <w:t xml:space="preserve"> atd.)</w:t>
      </w:r>
    </w:p>
    <w:p w14:paraId="0F366FFB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Drobná architektura</w:t>
      </w:r>
    </w:p>
    <w:p w14:paraId="3672B75E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Zabudovaná umělecká díla</w:t>
      </w:r>
    </w:p>
    <w:p w14:paraId="69F15A0D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Výměníková stanice</w:t>
      </w:r>
    </w:p>
    <w:p w14:paraId="6B189ACF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MAR (mimo rozvodů / kabelů instalovaných ve / na zdi objektu, tyto jsou součástí stavby a vstupují do ceny stavby)</w:t>
      </w:r>
    </w:p>
    <w:p w14:paraId="29F7DB3B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Kotle</w:t>
      </w:r>
    </w:p>
    <w:p w14:paraId="24A22CCB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Klimatizace</w:t>
      </w:r>
    </w:p>
    <w:p w14:paraId="7C9D30B9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Vzduchotechnická jednotka</w:t>
      </w:r>
    </w:p>
    <w:p w14:paraId="35632643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Zabezpečovací systémy (mimo rozvodů / kabelů instalovaných ve / na zdi objektu, tyto jsou součástí stavby a vstupují do ceny stavby)</w:t>
      </w:r>
    </w:p>
    <w:p w14:paraId="37BFB853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Datové soubory (počítače, telefonní ústředny atd., mimo rozvodů / kabelů instalovaných ve / na zdi objektu, tyto jsou součástí stavby a vstupují do ceny stavby)</w:t>
      </w:r>
    </w:p>
    <w:p w14:paraId="510F15C7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Zdravotnická zařízení</w:t>
      </w:r>
    </w:p>
    <w:p w14:paraId="4AC35406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Umělecká zařízení (otočné divadelní jeviště atd.)</w:t>
      </w:r>
    </w:p>
    <w:p w14:paraId="427B5720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Rozvaděče</w:t>
      </w:r>
    </w:p>
    <w:p w14:paraId="10CA4483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Kuchyně vč. vybavení (chladicí boxy, konvektomaty atd.)</w:t>
      </w:r>
    </w:p>
    <w:p w14:paraId="3AB31FEB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Trezor zabudovaný do zdi</w:t>
      </w:r>
    </w:p>
    <w:p w14:paraId="04DC5B68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Kontrolní a měřicí přístroje (mimo rozvodů / kabelů instalovaných ve / na zdi objektu, tyto jsou součástí stavby a vstupují do ceny stavby)</w:t>
      </w:r>
    </w:p>
    <w:p w14:paraId="14AB60E0" w14:textId="77777777" w:rsidR="00805C99" w:rsidRPr="00940768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</w:rPr>
      </w:pPr>
      <w:r w:rsidRPr="00940768">
        <w:rPr>
          <w:rFonts w:ascii="Calibri" w:eastAsia="Calibri" w:hAnsi="Calibri" w:cs="Calibri"/>
        </w:rPr>
        <w:t>Hasicí přístroje postavené na podlaze</w:t>
      </w:r>
    </w:p>
    <w:p w14:paraId="0DB03EC8" w14:textId="77777777" w:rsidR="00805C99" w:rsidRDefault="00805C99" w:rsidP="00805C99">
      <w:pPr>
        <w:spacing w:after="200" w:line="276" w:lineRule="auto"/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 xml:space="preserve">NEHMOTNÝ MAJETEK (Není z účetního hlediska součástí </w:t>
      </w:r>
      <w:proofErr w:type="gramStart"/>
      <w:r>
        <w:rPr>
          <w:rFonts w:ascii="Calibri" w:eastAsia="Calibri" w:hAnsi="Calibri" w:cs="Calibri"/>
          <w:b/>
          <w:u w:val="single"/>
        </w:rPr>
        <w:t>stavby</w:t>
      </w:r>
      <w:proofErr w:type="gramEnd"/>
      <w:r>
        <w:rPr>
          <w:rFonts w:ascii="Calibri" w:eastAsia="Calibri" w:hAnsi="Calibri" w:cs="Calibri"/>
          <w:b/>
          <w:u w:val="single"/>
        </w:rPr>
        <w:t xml:space="preserve"> a proto nevstupuje do celkové ceny dokončené stavby):</w:t>
      </w:r>
    </w:p>
    <w:p w14:paraId="0562F1F7" w14:textId="0411D8A6" w:rsidR="002B21C2" w:rsidRPr="00805C99" w:rsidRDefault="00805C99" w:rsidP="00805C99">
      <w:pPr>
        <w:pStyle w:val="Odstavecseseznamem"/>
        <w:numPr>
          <w:ilvl w:val="0"/>
          <w:numId w:val="1"/>
        </w:numPr>
        <w:spacing w:after="200" w:line="276" w:lineRule="auto"/>
        <w:rPr>
          <w:rFonts w:ascii="Calibri" w:eastAsia="Calibri" w:hAnsi="Calibri" w:cs="Calibri"/>
          <w:b/>
          <w:u w:val="single"/>
        </w:rPr>
      </w:pPr>
      <w:r w:rsidRPr="00940768">
        <w:rPr>
          <w:rFonts w:ascii="Calibri" w:eastAsia="Calibri" w:hAnsi="Calibri" w:cs="Calibri"/>
        </w:rPr>
        <w:t>např. Software (které tak nemohu dát do společného souboru s počítači, kamerami apod.)</w:t>
      </w:r>
    </w:p>
    <w:sectPr w:rsidR="002B21C2" w:rsidRPr="00805C99" w:rsidSect="00805C99">
      <w:headerReference w:type="first" r:id="rId7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246B4" w14:textId="77777777" w:rsidR="00805C99" w:rsidRDefault="00805C99" w:rsidP="00805C99">
      <w:pPr>
        <w:spacing w:after="0"/>
      </w:pPr>
      <w:r>
        <w:separator/>
      </w:r>
    </w:p>
  </w:endnote>
  <w:endnote w:type="continuationSeparator" w:id="0">
    <w:p w14:paraId="2E78016C" w14:textId="77777777" w:rsidR="00805C99" w:rsidRDefault="00805C99" w:rsidP="00805C9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C5A4" w14:textId="77777777" w:rsidR="00805C99" w:rsidRDefault="00805C99" w:rsidP="00805C99">
      <w:pPr>
        <w:spacing w:after="0"/>
      </w:pPr>
      <w:r>
        <w:separator/>
      </w:r>
    </w:p>
  </w:footnote>
  <w:footnote w:type="continuationSeparator" w:id="0">
    <w:p w14:paraId="0898A8E4" w14:textId="77777777" w:rsidR="00805C99" w:rsidRDefault="00805C99" w:rsidP="00805C9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1DD02" w14:textId="167BE8E3" w:rsidR="00805C99" w:rsidRDefault="00805C99" w:rsidP="00805C99">
    <w:pPr>
      <w:spacing w:after="120"/>
      <w:jc w:val="right"/>
    </w:pPr>
    <w:r>
      <w:t>Příloha č. 2 Specifikace výkonových fází díla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53CB1"/>
    <w:multiLevelType w:val="hybridMultilevel"/>
    <w:tmpl w:val="474CAEDE"/>
    <w:lvl w:ilvl="0" w:tplc="C4A4635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16369E"/>
    <w:multiLevelType w:val="hybridMultilevel"/>
    <w:tmpl w:val="F176DB04"/>
    <w:lvl w:ilvl="0" w:tplc="F77E2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23509">
    <w:abstractNumId w:val="0"/>
  </w:num>
  <w:num w:numId="2" w16cid:durableId="1924022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C99"/>
    <w:rsid w:val="002B21C2"/>
    <w:rsid w:val="002F58B6"/>
    <w:rsid w:val="00313CF2"/>
    <w:rsid w:val="003F4174"/>
    <w:rsid w:val="0048714B"/>
    <w:rsid w:val="006C14C5"/>
    <w:rsid w:val="0080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D62C51"/>
  <w15:chartTrackingRefBased/>
  <w15:docId w15:val="{10669A38-AAF6-4F0F-B48C-29E31FFC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5C99"/>
    <w:pPr>
      <w:spacing w:after="240"/>
      <w:ind w:left="0" w:firstLine="0"/>
    </w:pPr>
    <w:rPr>
      <w:rFonts w:eastAsia="Times New Roman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805C99"/>
    <w:pPr>
      <w:ind w:left="720"/>
      <w:contextualSpacing/>
    </w:p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05C99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5C99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05C99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5C9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05C99"/>
    <w:rPr>
      <w:rFonts w:eastAsia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Vašková Martina</cp:lastModifiedBy>
  <cp:revision>5</cp:revision>
  <dcterms:created xsi:type="dcterms:W3CDTF">2022-03-13T17:45:00Z</dcterms:created>
  <dcterms:modified xsi:type="dcterms:W3CDTF">2023-12-04T15:58:00Z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2022-03-13T17:47:39.4606179Z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a7328220-df79-478d-9205-89152b7bcfb8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</Properties>
</file>